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CD" w:rsidRDefault="006F23CD" w:rsidP="006F23CD">
      <w:pPr>
        <w:jc w:val="center"/>
      </w:pPr>
      <w:r>
        <w:rPr>
          <w:noProof/>
        </w:rPr>
        <w:drawing>
          <wp:inline distT="0" distB="0" distL="0" distR="0" wp14:anchorId="1844E33E" wp14:editId="25CE7BE5">
            <wp:extent cx="1242060" cy="11599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olorPABClogo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127" cy="1169321"/>
                    </a:xfrm>
                    <a:prstGeom prst="rect">
                      <a:avLst/>
                    </a:prstGeom>
                  </pic:spPr>
                </pic:pic>
              </a:graphicData>
            </a:graphic>
          </wp:inline>
        </w:drawing>
      </w:r>
    </w:p>
    <w:p w:rsidR="006F23CD" w:rsidRDefault="006F23CD" w:rsidP="00327672">
      <w:pPr>
        <w:spacing w:line="240" w:lineRule="auto"/>
        <w:jc w:val="center"/>
      </w:pPr>
    </w:p>
    <w:p w:rsidR="006F23CD" w:rsidRDefault="006D42B3" w:rsidP="006869F9">
      <w:pPr>
        <w:spacing w:line="480" w:lineRule="auto"/>
        <w:ind w:firstLine="360"/>
      </w:pPr>
      <w:r>
        <w:t xml:space="preserve">Beginning </w:t>
      </w:r>
      <w:r w:rsidR="00327672">
        <w:t>February 1, 2018</w:t>
      </w:r>
      <w:r w:rsidR="006F23CD">
        <w:t xml:space="preserve">, the Parking Authority of Baltimore City will </w:t>
      </w:r>
      <w:r w:rsidR="00071A5C">
        <w:t>again</w:t>
      </w:r>
      <w:r w:rsidR="00FD6A81">
        <w:t xml:space="preserve"> </w:t>
      </w:r>
      <w:r w:rsidR="006F23CD">
        <w:t xml:space="preserve">adjust parking meter rates in the Central Business District (CBD) using Demand-Based Parking Meter Rate Setting. Using occupancy data collected </w:t>
      </w:r>
      <w:r w:rsidR="00FD6A81">
        <w:t xml:space="preserve">every </w:t>
      </w:r>
      <w:r w:rsidR="006F23CD">
        <w:t xml:space="preserve">six months, </w:t>
      </w:r>
      <w:r w:rsidR="00FD6A81">
        <w:t>we are</w:t>
      </w:r>
      <w:r w:rsidR="006F23CD">
        <w:t xml:space="preserve"> adjusting rates slowly and incrementally (no more than 25₵ every six months) to produce one or two available parking spaces on each block face (15-2</w:t>
      </w:r>
      <w:r w:rsidR="009C7DD7">
        <w:t>5% availability; or 75</w:t>
      </w:r>
      <w:r w:rsidR="006F23CD">
        <w:t xml:space="preserve">-85% occupancy). </w:t>
      </w:r>
    </w:p>
    <w:p w:rsidR="006F23CD" w:rsidRDefault="00FD6A81" w:rsidP="006869F9">
      <w:pPr>
        <w:spacing w:line="480" w:lineRule="auto"/>
      </w:pPr>
      <w:r>
        <w:t>D</w:t>
      </w:r>
      <w:r w:rsidR="006F23CD">
        <w:t xml:space="preserve">ata </w:t>
      </w:r>
      <w:r>
        <w:t xml:space="preserve">collected </w:t>
      </w:r>
      <w:r w:rsidR="006869F9">
        <w:t xml:space="preserve">between </w:t>
      </w:r>
      <w:r w:rsidR="006869F9" w:rsidRPr="006869F9">
        <w:t xml:space="preserve">10/17/17 </w:t>
      </w:r>
      <w:r w:rsidR="006869F9">
        <w:t xml:space="preserve">and </w:t>
      </w:r>
      <w:r w:rsidR="006869F9" w:rsidRPr="006869F9">
        <w:t>11/16/17</w:t>
      </w:r>
      <w:r w:rsidR="006869F9">
        <w:t xml:space="preserve"> </w:t>
      </w:r>
      <w:r w:rsidR="006F23CD">
        <w:t>showed that the following rate adjustments should be made</w:t>
      </w:r>
      <w:r w:rsidR="00C24F1A">
        <w:t xml:space="preserve"> in the CBD</w:t>
      </w:r>
      <w:r w:rsidR="006F23CD">
        <w:t xml:space="preserve">: </w:t>
      </w:r>
    </w:p>
    <w:p w:rsidR="006F23CD" w:rsidRDefault="001E066B" w:rsidP="006869F9">
      <w:pPr>
        <w:pStyle w:val="ListParagraph"/>
        <w:numPr>
          <w:ilvl w:val="0"/>
          <w:numId w:val="1"/>
        </w:numPr>
        <w:spacing w:line="240" w:lineRule="auto"/>
      </w:pPr>
      <w:r>
        <w:t xml:space="preserve">On </w:t>
      </w:r>
      <w:r w:rsidR="00327672" w:rsidRPr="00327672">
        <w:t xml:space="preserve">36% </w:t>
      </w:r>
      <w:r>
        <w:t>of blocks</w:t>
      </w:r>
      <w:r w:rsidR="006F23CD">
        <w:t xml:space="preserve">, the rate </w:t>
      </w:r>
      <w:r w:rsidR="009C7DD7">
        <w:t>should</w:t>
      </w:r>
      <w:r w:rsidR="006F23CD">
        <w:t xml:space="preserve"> go down</w:t>
      </w:r>
      <w:r>
        <w:t xml:space="preserve"> $0.25</w:t>
      </w:r>
    </w:p>
    <w:p w:rsidR="001E066B" w:rsidRDefault="001E066B" w:rsidP="006869F9">
      <w:pPr>
        <w:pStyle w:val="ListParagraph"/>
        <w:numPr>
          <w:ilvl w:val="1"/>
          <w:numId w:val="1"/>
        </w:numPr>
        <w:spacing w:line="240" w:lineRule="auto"/>
      </w:pPr>
      <w:r>
        <w:t>Average occupa</w:t>
      </w:r>
      <w:r w:rsidR="009C7DD7">
        <w:t xml:space="preserve">ncy rates on these blocks were below </w:t>
      </w:r>
      <w:r>
        <w:t>75% (too low)</w:t>
      </w:r>
    </w:p>
    <w:p w:rsidR="009C7DD7" w:rsidRDefault="009C7DD7" w:rsidP="006869F9">
      <w:pPr>
        <w:pStyle w:val="ListParagraph"/>
        <w:numPr>
          <w:ilvl w:val="0"/>
          <w:numId w:val="1"/>
        </w:numPr>
        <w:spacing w:line="240" w:lineRule="auto"/>
      </w:pPr>
      <w:r>
        <w:t xml:space="preserve">On </w:t>
      </w:r>
      <w:r w:rsidR="00327672" w:rsidRPr="00327672">
        <w:t>43</w:t>
      </w:r>
      <w:r>
        <w:t>% of blocks, the rate should go up $0.25</w:t>
      </w:r>
    </w:p>
    <w:p w:rsidR="009C7DD7" w:rsidRDefault="009C7DD7" w:rsidP="006869F9">
      <w:pPr>
        <w:pStyle w:val="ListParagraph"/>
        <w:numPr>
          <w:ilvl w:val="1"/>
          <w:numId w:val="1"/>
        </w:numPr>
        <w:spacing w:line="240" w:lineRule="auto"/>
      </w:pPr>
      <w:r>
        <w:t>Average occupancy rates on these blocks were above 85% (too high)</w:t>
      </w:r>
    </w:p>
    <w:p w:rsidR="006F23CD" w:rsidRDefault="001E066B" w:rsidP="006869F9">
      <w:pPr>
        <w:pStyle w:val="ListParagraph"/>
        <w:numPr>
          <w:ilvl w:val="0"/>
          <w:numId w:val="1"/>
        </w:numPr>
        <w:spacing w:line="240" w:lineRule="auto"/>
      </w:pPr>
      <w:r>
        <w:t xml:space="preserve">On </w:t>
      </w:r>
      <w:r w:rsidR="00327672" w:rsidRPr="00327672">
        <w:t>21</w:t>
      </w:r>
      <w:r>
        <w:t>% of blocks</w:t>
      </w:r>
      <w:r w:rsidR="006F23CD">
        <w:t xml:space="preserve">, the </w:t>
      </w:r>
      <w:r w:rsidR="009C7DD7">
        <w:t>rate should</w:t>
      </w:r>
      <w:r>
        <w:t xml:space="preserve"> not change</w:t>
      </w:r>
    </w:p>
    <w:p w:rsidR="00826A02" w:rsidRDefault="001E066B" w:rsidP="006869F9">
      <w:pPr>
        <w:pStyle w:val="ListParagraph"/>
        <w:numPr>
          <w:ilvl w:val="1"/>
          <w:numId w:val="1"/>
        </w:numPr>
        <w:spacing w:line="240" w:lineRule="auto"/>
      </w:pPr>
      <w:r>
        <w:t>Average occupancy rates on these blocks were between 75% and 85% (just right)</w:t>
      </w:r>
    </w:p>
    <w:p w:rsidR="001E066B" w:rsidRDefault="000E6EE5" w:rsidP="006869F9">
      <w:pPr>
        <w:spacing w:line="480" w:lineRule="auto"/>
      </w:pPr>
      <w:r>
        <w:t xml:space="preserve">Current rate information </w:t>
      </w:r>
      <w:r w:rsidR="00FD6A81">
        <w:t xml:space="preserve">and </w:t>
      </w:r>
      <w:r>
        <w:t>m</w:t>
      </w:r>
      <w:r w:rsidR="001E066B">
        <w:t xml:space="preserve">aps </w:t>
      </w:r>
      <w:r w:rsidR="00FD6A81">
        <w:t xml:space="preserve">are available </w:t>
      </w:r>
      <w:r>
        <w:t xml:space="preserve">on our </w:t>
      </w:r>
      <w:r w:rsidR="00FD6A81">
        <w:t>w</w:t>
      </w:r>
      <w:r>
        <w:t>ebsite</w:t>
      </w:r>
      <w:r w:rsidR="00FD6A81">
        <w:t>:</w:t>
      </w:r>
      <w:r>
        <w:t xml:space="preserve"> </w:t>
      </w:r>
      <w:hyperlink r:id="rId6" w:history="1">
        <w:r w:rsidR="001E066B" w:rsidRPr="00FD6A81">
          <w:rPr>
            <w:rStyle w:val="Hyperlink"/>
          </w:rPr>
          <w:t>baltimorepar</w:t>
        </w:r>
        <w:r w:rsidRPr="00FD6A81">
          <w:rPr>
            <w:rStyle w:val="Hyperlink"/>
          </w:rPr>
          <w:t>kingmeters.com</w:t>
        </w:r>
      </w:hyperlink>
      <w:r>
        <w:t>.</w:t>
      </w:r>
    </w:p>
    <w:p w:rsidR="006869F9" w:rsidRDefault="00FD6A81" w:rsidP="006869F9">
      <w:pPr>
        <w:spacing w:line="480" w:lineRule="auto"/>
        <w:ind w:firstLine="360"/>
      </w:pPr>
      <w:r>
        <w:t>Demand-Based Parking Meter Rate Setting was first implemented in July 2017.</w:t>
      </w:r>
      <w:r w:rsidR="006869F9">
        <w:t xml:space="preserve"> At that time all parking meters in the CBD were $2.00.</w:t>
      </w:r>
    </w:p>
    <w:p w:rsidR="00327672" w:rsidRPr="00FD6A81" w:rsidRDefault="006869F9" w:rsidP="006869F9">
      <w:pPr>
        <w:spacing w:line="480" w:lineRule="auto"/>
        <w:ind w:firstLine="360"/>
        <w:rPr>
          <w:rFonts w:eastAsia="Times New Roman"/>
        </w:rPr>
      </w:pPr>
      <w:r>
        <w:t xml:space="preserve">“It is still extremely hard to find parking on some blocks in the Central Business District. The rates on these blocks still need to be adjusted to meet our goal of one to two available parking spaces. But, </w:t>
      </w:r>
      <w:bookmarkStart w:id="0" w:name="_GoBack"/>
      <w:bookmarkEnd w:id="0"/>
      <w:r>
        <w:t>there are also many blocks where demand is low, and we will encourage drivers to park on these blocks by lowering the rate.” –Peter E. Little, Executive Director, Parking Authority of Baltimore City.</w:t>
      </w:r>
    </w:p>
    <w:sectPr w:rsidR="00327672" w:rsidRPr="00FD6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186A"/>
    <w:multiLevelType w:val="hybridMultilevel"/>
    <w:tmpl w:val="80C80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C438B2"/>
    <w:multiLevelType w:val="hybridMultilevel"/>
    <w:tmpl w:val="D7A0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2431F"/>
    <w:multiLevelType w:val="hybridMultilevel"/>
    <w:tmpl w:val="25709120"/>
    <w:lvl w:ilvl="0" w:tplc="D108B5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825340"/>
    <w:multiLevelType w:val="hybridMultilevel"/>
    <w:tmpl w:val="2E803B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CD"/>
    <w:rsid w:val="00071A5C"/>
    <w:rsid w:val="000E6EE5"/>
    <w:rsid w:val="000F3403"/>
    <w:rsid w:val="00142B2F"/>
    <w:rsid w:val="001A1306"/>
    <w:rsid w:val="001E066B"/>
    <w:rsid w:val="00296BAE"/>
    <w:rsid w:val="00327672"/>
    <w:rsid w:val="005E1ABD"/>
    <w:rsid w:val="006720C8"/>
    <w:rsid w:val="006869F9"/>
    <w:rsid w:val="006D42B3"/>
    <w:rsid w:val="006F23CD"/>
    <w:rsid w:val="0073752B"/>
    <w:rsid w:val="00826A02"/>
    <w:rsid w:val="009C7DD7"/>
    <w:rsid w:val="00AB0C29"/>
    <w:rsid w:val="00C24F1A"/>
    <w:rsid w:val="00E4444D"/>
    <w:rsid w:val="00FD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140D"/>
  <w15:chartTrackingRefBased/>
  <w15:docId w15:val="{DCFEBDFA-CD86-41B1-80E4-2B66C0F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link w:val="hyperlinkChar"/>
    <w:qFormat/>
    <w:rsid w:val="0073752B"/>
    <w:pPr>
      <w:shd w:val="clear" w:color="auto" w:fill="FFFFFF"/>
      <w:spacing w:before="100" w:beforeAutospacing="1" w:after="100" w:afterAutospacing="1" w:line="240" w:lineRule="auto"/>
    </w:pPr>
    <w:rPr>
      <w:rFonts w:ascii="Arial" w:hAnsi="Arial" w:cs="Arial"/>
      <w:bCs/>
      <w:color w:val="4472C4" w:themeColor="accent1"/>
      <w:sz w:val="24"/>
      <w:szCs w:val="24"/>
      <w:u w:val="single"/>
    </w:rPr>
  </w:style>
  <w:style w:type="character" w:customStyle="1" w:styleId="hyperlinkChar">
    <w:name w:val="hyperlink Char"/>
    <w:basedOn w:val="DefaultParagraphFont"/>
    <w:link w:val="Hyperlink1"/>
    <w:rsid w:val="0073752B"/>
    <w:rPr>
      <w:rFonts w:ascii="Arial" w:hAnsi="Arial" w:cs="Arial"/>
      <w:bCs/>
      <w:color w:val="4472C4" w:themeColor="accent1"/>
      <w:sz w:val="24"/>
      <w:szCs w:val="24"/>
      <w:u w:val="single"/>
      <w:shd w:val="clear" w:color="auto" w:fill="FFFFFF"/>
    </w:rPr>
  </w:style>
  <w:style w:type="paragraph" w:styleId="ListParagraph">
    <w:name w:val="List Paragraph"/>
    <w:basedOn w:val="Normal"/>
    <w:uiPriority w:val="34"/>
    <w:qFormat/>
    <w:rsid w:val="006F23CD"/>
    <w:pPr>
      <w:ind w:left="720"/>
      <w:contextualSpacing/>
    </w:pPr>
  </w:style>
  <w:style w:type="paragraph" w:styleId="BalloonText">
    <w:name w:val="Balloon Text"/>
    <w:basedOn w:val="Normal"/>
    <w:link w:val="BalloonTextChar"/>
    <w:uiPriority w:val="99"/>
    <w:semiHidden/>
    <w:unhideWhenUsed/>
    <w:rsid w:val="006D4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B3"/>
    <w:rPr>
      <w:rFonts w:ascii="Segoe UI" w:hAnsi="Segoe UI" w:cs="Segoe UI"/>
      <w:sz w:val="18"/>
      <w:szCs w:val="18"/>
    </w:rPr>
  </w:style>
  <w:style w:type="character" w:styleId="Hyperlink">
    <w:name w:val="Hyperlink"/>
    <w:basedOn w:val="DefaultParagraphFont"/>
    <w:uiPriority w:val="99"/>
    <w:unhideWhenUsed/>
    <w:rsid w:val="00FD6A81"/>
    <w:rPr>
      <w:color w:val="0563C1" w:themeColor="hyperlink"/>
      <w:u w:val="single"/>
    </w:rPr>
  </w:style>
  <w:style w:type="character" w:styleId="UnresolvedMention">
    <w:name w:val="Unresolved Mention"/>
    <w:basedOn w:val="DefaultParagraphFont"/>
    <w:uiPriority w:val="99"/>
    <w:semiHidden/>
    <w:unhideWhenUsed/>
    <w:rsid w:val="00FD6A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10811">
      <w:bodyDiv w:val="1"/>
      <w:marLeft w:val="0"/>
      <w:marRight w:val="0"/>
      <w:marTop w:val="0"/>
      <w:marBottom w:val="0"/>
      <w:divBdr>
        <w:top w:val="none" w:sz="0" w:space="0" w:color="auto"/>
        <w:left w:val="none" w:sz="0" w:space="0" w:color="auto"/>
        <w:bottom w:val="none" w:sz="0" w:space="0" w:color="auto"/>
        <w:right w:val="none" w:sz="0" w:space="0" w:color="auto"/>
      </w:divBdr>
    </w:div>
    <w:div w:id="1975285063">
      <w:bodyDiv w:val="1"/>
      <w:marLeft w:val="0"/>
      <w:marRight w:val="0"/>
      <w:marTop w:val="0"/>
      <w:marBottom w:val="0"/>
      <w:divBdr>
        <w:top w:val="none" w:sz="0" w:space="0" w:color="auto"/>
        <w:left w:val="none" w:sz="0" w:space="0" w:color="auto"/>
        <w:bottom w:val="none" w:sz="0" w:space="0" w:color="auto"/>
        <w:right w:val="none" w:sz="0" w:space="0" w:color="auto"/>
      </w:divBdr>
    </w:div>
    <w:div w:id="19900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CPA-HOME-SRV\Home\Tiffany.James\Demand%20Based%20Pricing\baltimoreparkingmet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 James</dc:creator>
  <cp:keywords/>
  <dc:description/>
  <cp:lastModifiedBy>Tiffany R. James</cp:lastModifiedBy>
  <cp:revision>2</cp:revision>
  <cp:lastPrinted>2017-06-15T13:14:00Z</cp:lastPrinted>
  <dcterms:created xsi:type="dcterms:W3CDTF">2018-01-12T14:57:00Z</dcterms:created>
  <dcterms:modified xsi:type="dcterms:W3CDTF">2018-01-12T14:57:00Z</dcterms:modified>
</cp:coreProperties>
</file>